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915489" w:rsidRPr="00915489" w:rsidTr="00FB752E">
        <w:trPr>
          <w:trHeight w:val="397"/>
        </w:trPr>
        <w:tc>
          <w:tcPr>
            <w:tcW w:w="10065" w:type="dxa"/>
            <w:shd w:val="clear" w:color="auto" w:fill="auto"/>
            <w:vAlign w:val="center"/>
          </w:tcPr>
          <w:p w:rsidR="00915489" w:rsidRPr="00915489" w:rsidRDefault="006669F3" w:rsidP="00FB75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 xml:space="preserve">LICENÇA AMBIENTAL SIMPLIFICADA – LAS </w:t>
            </w:r>
          </w:p>
          <w:p w:rsidR="00915489" w:rsidRPr="00915489" w:rsidRDefault="006669F3" w:rsidP="00FB75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>IRRIGAÇÃO – PROJETO NOVO (NÃO INSTALADO)</w:t>
            </w:r>
          </w:p>
        </w:tc>
      </w:tr>
    </w:tbl>
    <w:p w:rsidR="0049670F" w:rsidRPr="00EC365E" w:rsidRDefault="0049670F" w:rsidP="005424C1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Requerimento de Licenciamento Ambiental da SEMMA, com a descrição do objeto solicitado, devidamente preenchido e assinado;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Procuração pública ou particular com firma reconhecida como verdadeira, em vigor;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Comprovante de pagamento da taxa (DUAM);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Publicações originais ou cópia autenticada de Jornal de grande Circulação e do Diário Oficial do Estado de Goiás, referente ao requerimento do licenciamento (Resolução CONAMA 006/1986);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Pessoa Jurídica: Cópia do Contrato Social ou Ato Constitutivo com a última Alteração e cópia do CNPJ;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Pessoa física: Documento de Identificação Oficial com foto e Cartão de CPF;</w:t>
      </w:r>
    </w:p>
    <w:p w:rsidR="00EC365E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Certidão de Registro de Imóvel, com validade igual a 90 dias da data de emissão, referente a toda área do empreendimento</w:t>
      </w:r>
      <w:r w:rsidR="00EC365E" w:rsidRPr="00EC365E">
        <w:rPr>
          <w:rFonts w:ascii="Calibri" w:eastAsia="Times New Roman" w:hAnsi="Calibri" w:cs="Calibri"/>
          <w:sz w:val="24"/>
          <w:szCs w:val="24"/>
          <w:lang w:eastAsia="pt-BR"/>
        </w:rPr>
        <w:t>;</w:t>
      </w:r>
    </w:p>
    <w:p w:rsidR="00EC365E" w:rsidRPr="00EC365E" w:rsidRDefault="00EC365E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Recibo de Inscrição no Cadastro Ambiental Rural - CAR;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Certidão de uso do solo, emitida pala Prefeitura Municipal para o local e o tipo de empreendimento ou atividade a s</w:t>
      </w:r>
      <w:bookmarkStart w:id="0" w:name="_GoBack"/>
      <w:bookmarkEnd w:id="0"/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er instalada em conformidade com o Plano Diretor “Lei de Zoneamento do Município”;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Anuência do responsável pelo serviço de saneamento municipal referente ao manancial, caso este seja de abastecimento público; Documento da Empresa de Saneamento (SANEAGO) quanto ao uso atual do Recurso Hídrico;</w:t>
      </w:r>
    </w:p>
    <w:p w:rsidR="00EC365E" w:rsidRPr="00EC365E" w:rsidRDefault="00EC365E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 w:rsidRPr="00EC365E">
        <w:rPr>
          <w:rFonts w:cstheme="minorHAnsi"/>
          <w:sz w:val="24"/>
          <w:szCs w:val="24"/>
        </w:rPr>
        <w:t>Outorgas de uso da água ou Dispensa emitida pelo órgão competente (do barramento, se for o caso, e da irrigação);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Croqui de localização e acesso ao local, informa</w:t>
      </w:r>
      <w:r w:rsidR="00EC365E">
        <w:rPr>
          <w:rFonts w:ascii="Calibri" w:eastAsia="Times New Roman" w:hAnsi="Calibri" w:cs="Calibri"/>
          <w:sz w:val="24"/>
          <w:szCs w:val="24"/>
          <w:lang w:eastAsia="pt-BR"/>
        </w:rPr>
        <w:t>ndo as coordenadas geográficas;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Unidade Territorial de Irrigaç</w:t>
      </w:r>
      <w:r w:rsidR="00380925">
        <w:rPr>
          <w:rFonts w:ascii="Calibri" w:eastAsia="Times New Roman" w:hAnsi="Calibri" w:cs="Calibri"/>
          <w:sz w:val="24"/>
          <w:szCs w:val="24"/>
          <w:lang w:eastAsia="pt-BR"/>
        </w:rPr>
        <w:t>ão – U.T.I., de acordo com o ANEXO I</w:t>
      </w: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 </w:t>
      </w:r>
      <w:r w:rsidR="00380925">
        <w:rPr>
          <w:rFonts w:ascii="Calibri" w:eastAsia="Times New Roman" w:hAnsi="Calibri" w:cs="Calibri"/>
          <w:sz w:val="24"/>
          <w:szCs w:val="24"/>
          <w:lang w:eastAsia="pt-BR"/>
        </w:rPr>
        <w:t>da portaria SEMARH</w:t>
      </w: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 n°135/2013; O Estudo deve estar assinado e anotado em seu conselho de classe;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Anotação de Responsabilidade Técnica – ART, em conformidade com as atribuições do profissional;</w:t>
      </w:r>
    </w:p>
    <w:p w:rsidR="0049670F" w:rsidRPr="00EC365E" w:rsidRDefault="0049670F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>Plano de Plantio, indicando as culturas que serão irrigadas e os manejos agronômicos de condução (identificar os principais agrotóxicos utilizados). Deverá estar devidamente assinado e anotado conforme as atribuições do profissional.</w:t>
      </w:r>
    </w:p>
    <w:p w:rsidR="00683059" w:rsidRDefault="0049670F" w:rsidP="0068305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t xml:space="preserve">Mapa completo da propriedade, em escala adequada, inserindo coordenadas UTM, contemplando: Reserva Legal; Áreas de Preservação Permanente; Recurso Hídrico com a respectiva denominação (rios, córregos, nascentes, barramentos); Atividades agrícolas (áreas </w:t>
      </w:r>
      <w:r w:rsidRPr="00EC365E">
        <w:rPr>
          <w:rFonts w:ascii="Calibri" w:eastAsia="Times New Roman" w:hAnsi="Calibri" w:cs="Calibri"/>
          <w:sz w:val="24"/>
          <w:szCs w:val="24"/>
          <w:lang w:eastAsia="pt-BR"/>
        </w:rPr>
        <w:lastRenderedPageBreak/>
        <w:t>irrigadas e/ou a irrigar, áreas de sequeiro). Estruturas necessárias ao processo de irrigação (local de preparo da calda, da armazenagem dos agrotóxicos, outros). Informar através de legenda o estado atual de conservação das áreas de preservação permanente e reserva legal;</w:t>
      </w:r>
    </w:p>
    <w:p w:rsidR="00683059" w:rsidRPr="00683059" w:rsidRDefault="00683059" w:rsidP="0068305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683059">
        <w:rPr>
          <w:rFonts w:ascii="Calibri" w:hAnsi="Calibri" w:cs="Calibri"/>
          <w:color w:val="000000"/>
          <w:sz w:val="24"/>
          <w:szCs w:val="24"/>
        </w:rPr>
        <w:t xml:space="preserve">Arquivos no formato KML e/ou </w:t>
      </w:r>
      <w:proofErr w:type="spellStart"/>
      <w:r w:rsidRPr="00683059">
        <w:rPr>
          <w:rFonts w:ascii="Calibri" w:hAnsi="Calibri" w:cs="Calibri"/>
          <w:color w:val="000000"/>
          <w:sz w:val="24"/>
          <w:szCs w:val="24"/>
        </w:rPr>
        <w:t>Shapefile</w:t>
      </w:r>
      <w:proofErr w:type="spellEnd"/>
      <w:r w:rsidRPr="00683059">
        <w:rPr>
          <w:rFonts w:ascii="Calibri" w:hAnsi="Calibri" w:cs="Calibri"/>
          <w:color w:val="000000"/>
          <w:sz w:val="24"/>
          <w:szCs w:val="24"/>
        </w:rPr>
        <w:t xml:space="preserve"> da área total da propriedade, área a licenciar, área de reserva legal averbada e declarada no CAR, APP e da área de compensação ambiental, se for o caso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EC365E">
        <w:rPr>
          <w:rFonts w:cstheme="minorHAnsi"/>
          <w:sz w:val="24"/>
          <w:szCs w:val="24"/>
        </w:rPr>
        <w:t>(enviar para o e-mail</w:t>
      </w:r>
      <w:r>
        <w:rPr>
          <w:rFonts w:cstheme="minorHAnsi"/>
          <w:sz w:val="24"/>
          <w:szCs w:val="24"/>
        </w:rPr>
        <w:t>: meioambiente@quirinopolis.go.gov.br)</w:t>
      </w:r>
      <w:r w:rsidRPr="00683059">
        <w:rPr>
          <w:rFonts w:ascii="Calibri" w:hAnsi="Calibri" w:cs="Calibri"/>
          <w:color w:val="000000"/>
          <w:sz w:val="24"/>
          <w:szCs w:val="24"/>
        </w:rPr>
        <w:t>;</w:t>
      </w:r>
    </w:p>
    <w:p w:rsidR="00F97BDA" w:rsidRPr="00EC365E" w:rsidRDefault="00F97BDA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 w:rsidRPr="00EC365E">
        <w:rPr>
          <w:rFonts w:cstheme="minorHAnsi"/>
          <w:sz w:val="24"/>
          <w:szCs w:val="24"/>
        </w:rPr>
        <w:t>MCE – Memorial de Caracterização do Empreendimento</w:t>
      </w:r>
      <w:r w:rsidR="00431CFD">
        <w:rPr>
          <w:rFonts w:cstheme="minorHAnsi"/>
          <w:sz w:val="24"/>
          <w:szCs w:val="24"/>
        </w:rPr>
        <w:t>, com ART</w:t>
      </w:r>
      <w:r w:rsidRPr="00EC365E">
        <w:rPr>
          <w:rFonts w:cstheme="minorHAnsi"/>
          <w:sz w:val="24"/>
          <w:szCs w:val="24"/>
        </w:rPr>
        <w:t>;</w:t>
      </w:r>
    </w:p>
    <w:p w:rsidR="00F97BDA" w:rsidRPr="00683059" w:rsidRDefault="00F97BDA" w:rsidP="0068305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 w:rsidRPr="00EC365E">
        <w:rPr>
          <w:rFonts w:cstheme="minorHAnsi"/>
          <w:sz w:val="24"/>
          <w:szCs w:val="24"/>
        </w:rPr>
        <w:t>Projeto de Controle Ambiental (PCA) específico para a atividade, que contemple as medidas mitigadoras dos impactos ambientais decorrentes da atividade e o controle da poluição ambiental (tratamento de resíduos líquidos, emissões atmosféricas, ruídos, vibrações e outros passivos ambientais), com ART;</w:t>
      </w:r>
    </w:p>
    <w:p w:rsidR="009556B9" w:rsidRDefault="00F97BDA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 w:rsidRPr="00EC365E">
        <w:rPr>
          <w:rFonts w:cstheme="minorHAnsi"/>
          <w:sz w:val="24"/>
          <w:szCs w:val="24"/>
        </w:rPr>
        <w:t>Certificado de Regularidade no Cadastro Técnico Federal – CTF, do Empreendedor e do Responsável técnico;</w:t>
      </w:r>
    </w:p>
    <w:p w:rsidR="00F97BDA" w:rsidRPr="009556B9" w:rsidRDefault="00F97BDA" w:rsidP="009556B9">
      <w:pPr>
        <w:pStyle w:val="PargrafodaLista"/>
        <w:numPr>
          <w:ilvl w:val="0"/>
          <w:numId w:val="8"/>
        </w:num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  <w:r w:rsidRPr="009556B9">
        <w:rPr>
          <w:rFonts w:cstheme="minorHAnsi"/>
          <w:sz w:val="24"/>
          <w:szCs w:val="24"/>
        </w:rPr>
        <w:t>Outros documentos que a SEMMA julgar necessários.</w:t>
      </w:r>
    </w:p>
    <w:p w:rsidR="00F97BDA" w:rsidRPr="00F97BDA" w:rsidRDefault="00F97BDA" w:rsidP="009556B9">
      <w:pPr>
        <w:spacing w:after="0" w:line="360" w:lineRule="auto"/>
        <w:ind w:left="-567"/>
        <w:jc w:val="both"/>
        <w:rPr>
          <w:rFonts w:cstheme="minorHAnsi"/>
          <w:sz w:val="24"/>
          <w:szCs w:val="24"/>
        </w:rPr>
      </w:pPr>
    </w:p>
    <w:p w:rsidR="00683059" w:rsidRPr="00681D5F" w:rsidRDefault="00683059" w:rsidP="00683059">
      <w:pPr>
        <w:pStyle w:val="Subttulo"/>
        <w:ind w:left="-567"/>
        <w:jc w:val="both"/>
        <w:rPr>
          <w:rFonts w:ascii="Calibri" w:hAnsi="Calibri" w:cs="Calibri"/>
          <w:sz w:val="22"/>
          <w:szCs w:val="24"/>
        </w:rPr>
      </w:pPr>
      <w:r w:rsidRPr="00681D5F">
        <w:rPr>
          <w:rFonts w:ascii="Calibri" w:hAnsi="Calibri" w:cs="Calibri"/>
          <w:sz w:val="22"/>
          <w:szCs w:val="24"/>
        </w:rPr>
        <w:t xml:space="preserve">OBS: </w:t>
      </w:r>
    </w:p>
    <w:p w:rsidR="00683059" w:rsidRDefault="00683059" w:rsidP="00683059">
      <w:pPr>
        <w:pStyle w:val="Subttulo"/>
        <w:numPr>
          <w:ilvl w:val="0"/>
          <w:numId w:val="10"/>
        </w:numPr>
        <w:ind w:left="-567" w:hanging="641"/>
        <w:jc w:val="both"/>
        <w:rPr>
          <w:rFonts w:ascii="Calibri" w:hAnsi="Calibri" w:cs="Calibri"/>
          <w:sz w:val="22"/>
          <w:szCs w:val="24"/>
        </w:rPr>
      </w:pPr>
      <w:r w:rsidRPr="00681D5F">
        <w:rPr>
          <w:rFonts w:ascii="Calibri" w:hAnsi="Calibri" w:cs="Calibri"/>
          <w:sz w:val="22"/>
          <w:szCs w:val="24"/>
        </w:rPr>
        <w:t>A análise dos processos de Licenciamento e Autorizações atende ao prazo estipulado pela Resolução Conama n°237/97, que é de 120 (CENTO E VINTE) dias para deferir ou indeferir o processo, quando não houver pendências n</w:t>
      </w:r>
      <w:r>
        <w:rPr>
          <w:rFonts w:ascii="Calibri" w:hAnsi="Calibri" w:cs="Calibri"/>
          <w:sz w:val="22"/>
          <w:szCs w:val="24"/>
        </w:rPr>
        <w:t xml:space="preserve">as documentações apresentadas. </w:t>
      </w:r>
    </w:p>
    <w:p w:rsidR="00DA67FB" w:rsidRPr="00683059" w:rsidRDefault="00683059" w:rsidP="00683059">
      <w:pPr>
        <w:pStyle w:val="Subttulo"/>
        <w:numPr>
          <w:ilvl w:val="0"/>
          <w:numId w:val="10"/>
        </w:numPr>
        <w:ind w:left="-567" w:hanging="641"/>
        <w:jc w:val="both"/>
        <w:rPr>
          <w:rFonts w:ascii="Calibri" w:hAnsi="Calibri" w:cs="Calibri"/>
          <w:sz w:val="22"/>
          <w:szCs w:val="24"/>
        </w:rPr>
      </w:pPr>
      <w:r w:rsidRPr="00681D5F">
        <w:rPr>
          <w:rFonts w:ascii="Calibri" w:hAnsi="Calibri" w:cs="Calibri"/>
          <w:sz w:val="22"/>
          <w:szCs w:val="24"/>
        </w:rPr>
        <w:t xml:space="preserve">Os mapas apresentados deverão ser </w:t>
      </w:r>
      <w:proofErr w:type="spellStart"/>
      <w:r w:rsidRPr="00681D5F">
        <w:rPr>
          <w:rFonts w:ascii="Calibri" w:hAnsi="Calibri" w:cs="Calibri"/>
          <w:sz w:val="22"/>
          <w:szCs w:val="24"/>
        </w:rPr>
        <w:t>georreferenciados</w:t>
      </w:r>
      <w:proofErr w:type="spellEnd"/>
      <w:r w:rsidRPr="00681D5F">
        <w:rPr>
          <w:rFonts w:ascii="Calibri" w:hAnsi="Calibri" w:cs="Calibri"/>
          <w:sz w:val="22"/>
          <w:szCs w:val="24"/>
        </w:rPr>
        <w:t xml:space="preserve"> com coordenadas geográficas, sistema de referência sirgas 2000, legendados, em cores e em escala compatível com o nível do detalhamento dos elementos manejados e adequados para a área de influência. Os mapas devem conter referência, autor, proprietário, data e orientação geográfica. Figuras, tabelas e anexos devem ser referenciados ao longo do texto sequencial, bem como serão apresentados na ordem pela qual são descritos nos relatórios técnicos ou estudos. As figuras (fotos, mapas, esquemas), tabelas e quadros devem conter título numerado e autoexplicativo, bem como legendas e simbologias, quando for o caso, além da descrição da fonte das informações, externa e interna.</w:t>
      </w:r>
    </w:p>
    <w:sectPr w:rsidR="00DA67FB" w:rsidRPr="00683059" w:rsidSect="00553413">
      <w:headerReference w:type="default" r:id="rId7"/>
      <w:footerReference w:type="default" r:id="rId8"/>
      <w:pgSz w:w="11906" w:h="16838"/>
      <w:pgMar w:top="1417" w:right="1700" w:bottom="851" w:left="1701" w:header="28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1DD" w:rsidRDefault="003751DD" w:rsidP="003751DD">
      <w:pPr>
        <w:spacing w:after="0" w:line="240" w:lineRule="auto"/>
      </w:pPr>
      <w:r>
        <w:separator/>
      </w:r>
    </w:p>
  </w:endnote>
  <w:endnote w:type="continuationSeparator" w:id="0">
    <w:p w:rsidR="003751DD" w:rsidRDefault="003751DD" w:rsidP="0037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413" w:rsidRPr="00553413" w:rsidRDefault="00553413" w:rsidP="00553413">
    <w:pPr>
      <w:pStyle w:val="Rodap"/>
      <w:jc w:val="center"/>
      <w:rPr>
        <w:sz w:val="18"/>
      </w:rPr>
    </w:pPr>
    <w:r w:rsidRPr="00553413">
      <w:rPr>
        <w:rFonts w:ascii="Calibri" w:hAnsi="Calibri" w:cs="Calibri"/>
        <w:sz w:val="18"/>
      </w:rPr>
      <w:t>No decorrer do processo, a SEMMA poderá solicitar informações adicionais, documentos ambientais e legais, ou ainda exigir alterações, conforme as características da área de influência direta e indireta da atividade.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1DD" w:rsidRDefault="003751DD" w:rsidP="003751DD">
      <w:pPr>
        <w:spacing w:after="0" w:line="240" w:lineRule="auto"/>
      </w:pPr>
      <w:r>
        <w:separator/>
      </w:r>
    </w:p>
  </w:footnote>
  <w:footnote w:type="continuationSeparator" w:id="0">
    <w:p w:rsidR="003751DD" w:rsidRDefault="003751DD" w:rsidP="0037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DB6" w:rsidRDefault="002E1D89" w:rsidP="002E1D89">
    <w:pPr>
      <w:pStyle w:val="Cabealho"/>
      <w:ind w:firstLine="567"/>
      <w:jc w:val="center"/>
    </w:pPr>
    <w:r>
      <w:rPr>
        <w:noProof/>
        <w:lang w:eastAsia="pt-BR"/>
      </w:rPr>
      <w:drawing>
        <wp:inline distT="0" distB="0" distL="0" distR="0">
          <wp:extent cx="3600000" cy="627302"/>
          <wp:effectExtent l="0" t="0" r="635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EIO AMBIENTE janeiro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40BE4"/>
    <w:multiLevelType w:val="hybridMultilevel"/>
    <w:tmpl w:val="C9BCD87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46503E"/>
    <w:multiLevelType w:val="hybridMultilevel"/>
    <w:tmpl w:val="30709DF4"/>
    <w:lvl w:ilvl="0" w:tplc="5E44EF9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8C2FEA"/>
    <w:multiLevelType w:val="hybridMultilevel"/>
    <w:tmpl w:val="3F24A3BE"/>
    <w:lvl w:ilvl="0" w:tplc="858A8E14">
      <w:start w:val="1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06B50"/>
    <w:multiLevelType w:val="hybridMultilevel"/>
    <w:tmpl w:val="22EC2742"/>
    <w:lvl w:ilvl="0" w:tplc="2CCC08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6F68561E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360C7"/>
    <w:multiLevelType w:val="hybridMultilevel"/>
    <w:tmpl w:val="981E4A3C"/>
    <w:lvl w:ilvl="0" w:tplc="746A8FB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C158A"/>
    <w:multiLevelType w:val="hybridMultilevel"/>
    <w:tmpl w:val="AC6E9DD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7975F6"/>
    <w:multiLevelType w:val="hybridMultilevel"/>
    <w:tmpl w:val="89B8C9A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461E1"/>
    <w:multiLevelType w:val="hybridMultilevel"/>
    <w:tmpl w:val="45FC4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01518F"/>
    <w:multiLevelType w:val="hybridMultilevel"/>
    <w:tmpl w:val="45FC4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A7C69"/>
    <w:multiLevelType w:val="hybridMultilevel"/>
    <w:tmpl w:val="3F82CC6E"/>
    <w:lvl w:ilvl="0" w:tplc="6932F9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1"/>
  </w:num>
  <w:num w:numId="7">
    <w:abstractNumId w:val="7"/>
  </w:num>
  <w:num w:numId="8">
    <w:abstractNumId w:val="4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1DD"/>
    <w:rsid w:val="00104038"/>
    <w:rsid w:val="002832E7"/>
    <w:rsid w:val="002E1D89"/>
    <w:rsid w:val="0030392D"/>
    <w:rsid w:val="003751DD"/>
    <w:rsid w:val="00380925"/>
    <w:rsid w:val="003C1650"/>
    <w:rsid w:val="004053A0"/>
    <w:rsid w:val="00431CFD"/>
    <w:rsid w:val="00437FB8"/>
    <w:rsid w:val="0049670F"/>
    <w:rsid w:val="005424C1"/>
    <w:rsid w:val="00553413"/>
    <w:rsid w:val="006669F3"/>
    <w:rsid w:val="00683059"/>
    <w:rsid w:val="00715DB6"/>
    <w:rsid w:val="007B67DB"/>
    <w:rsid w:val="00882F01"/>
    <w:rsid w:val="008C52B1"/>
    <w:rsid w:val="008E0E4F"/>
    <w:rsid w:val="008F173A"/>
    <w:rsid w:val="0091427E"/>
    <w:rsid w:val="00915489"/>
    <w:rsid w:val="009556B9"/>
    <w:rsid w:val="00B80015"/>
    <w:rsid w:val="00BD741E"/>
    <w:rsid w:val="00C311C0"/>
    <w:rsid w:val="00C758A5"/>
    <w:rsid w:val="00CB6954"/>
    <w:rsid w:val="00D159CE"/>
    <w:rsid w:val="00D43F9A"/>
    <w:rsid w:val="00DA67FB"/>
    <w:rsid w:val="00E82221"/>
    <w:rsid w:val="00EC365E"/>
    <w:rsid w:val="00ED0AD5"/>
    <w:rsid w:val="00F6420D"/>
    <w:rsid w:val="00F9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268B4568-8430-43AB-9067-530C139A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autoRedefine/>
    <w:uiPriority w:val="35"/>
    <w:unhideWhenUsed/>
    <w:qFormat/>
    <w:rsid w:val="00ED0AD5"/>
    <w:pPr>
      <w:spacing w:before="240" w:after="240" w:line="240" w:lineRule="auto"/>
      <w:jc w:val="both"/>
    </w:pPr>
    <w:rPr>
      <w:bCs/>
      <w:color w:val="000000" w:themeColor="text1"/>
      <w:sz w:val="20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375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1DD"/>
  </w:style>
  <w:style w:type="paragraph" w:styleId="Rodap">
    <w:name w:val="footer"/>
    <w:basedOn w:val="Normal"/>
    <w:link w:val="RodapChar"/>
    <w:uiPriority w:val="99"/>
    <w:unhideWhenUsed/>
    <w:rsid w:val="00375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1DD"/>
  </w:style>
  <w:style w:type="paragraph" w:styleId="PargrafodaLista">
    <w:name w:val="List Paragraph"/>
    <w:basedOn w:val="Normal"/>
    <w:uiPriority w:val="34"/>
    <w:qFormat/>
    <w:rsid w:val="007B67D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7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58A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A67FB"/>
    <w:rPr>
      <w:color w:val="0000FF" w:themeColor="hyperlink"/>
      <w:u w:val="single"/>
    </w:rPr>
  </w:style>
  <w:style w:type="paragraph" w:styleId="Subttulo">
    <w:name w:val="Subtitle"/>
    <w:basedOn w:val="Normal"/>
    <w:link w:val="SubttuloChar"/>
    <w:qFormat/>
    <w:rsid w:val="00683059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683059"/>
    <w:rPr>
      <w:rFonts w:ascii="Arial" w:eastAsia="Times New Roman" w:hAnsi="Arial" w:cs="Times New Roman"/>
      <w:b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1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7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663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4241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SEMMA</dc:creator>
  <cp:lastModifiedBy>User</cp:lastModifiedBy>
  <cp:revision>12</cp:revision>
  <cp:lastPrinted>2024-11-27T17:40:00Z</cp:lastPrinted>
  <dcterms:created xsi:type="dcterms:W3CDTF">2024-11-27T16:55:00Z</dcterms:created>
  <dcterms:modified xsi:type="dcterms:W3CDTF">2025-08-18T18:45:00Z</dcterms:modified>
</cp:coreProperties>
</file>